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E7BB35" w14:textId="77777777" w:rsidR="008A6418" w:rsidRDefault="008A6418" w:rsidP="008A6418">
      <w:pPr>
        <w:spacing w:after="0"/>
        <w:jc w:val="center"/>
        <w:rPr>
          <w:rFonts w:ascii="Times New Roman" w:hAnsi="Times New Roman" w:cs="Times New Roman"/>
          <w:b/>
          <w:bCs/>
          <w:sz w:val="24"/>
          <w:szCs w:val="24"/>
        </w:rPr>
      </w:pPr>
    </w:p>
    <w:p w14:paraId="38F4835E" w14:textId="6638B2CA" w:rsidR="008A6418" w:rsidRPr="00B248B9" w:rsidRDefault="008A6418" w:rsidP="008A6418">
      <w:pPr>
        <w:spacing w:after="0"/>
        <w:jc w:val="center"/>
        <w:rPr>
          <w:rFonts w:ascii="Times New Roman" w:hAnsi="Times New Roman" w:cs="Times New Roman"/>
          <w:b/>
          <w:bCs/>
          <w:sz w:val="24"/>
          <w:szCs w:val="24"/>
        </w:rPr>
      </w:pPr>
      <w:r w:rsidRPr="00B248B9">
        <w:rPr>
          <w:rFonts w:ascii="Times New Roman" w:hAnsi="Times New Roman" w:cs="Times New Roman"/>
          <w:b/>
          <w:bCs/>
          <w:sz w:val="24"/>
          <w:szCs w:val="24"/>
        </w:rPr>
        <w:t xml:space="preserve">MEMORANDUM IN </w:t>
      </w:r>
      <w:r w:rsidR="00767A30" w:rsidRPr="00B248B9">
        <w:rPr>
          <w:rFonts w:ascii="Times New Roman" w:hAnsi="Times New Roman" w:cs="Times New Roman"/>
          <w:b/>
          <w:bCs/>
          <w:sz w:val="24"/>
          <w:szCs w:val="24"/>
        </w:rPr>
        <w:t>SUPPORT</w:t>
      </w:r>
    </w:p>
    <w:p w14:paraId="176088B7" w14:textId="3D2619CD" w:rsidR="008A6418" w:rsidRPr="00B248B9" w:rsidRDefault="008A6418" w:rsidP="008A6418">
      <w:pPr>
        <w:jc w:val="center"/>
        <w:rPr>
          <w:rFonts w:ascii="Times New Roman" w:hAnsi="Times New Roman" w:cs="Times New Roman"/>
          <w:b/>
          <w:bCs/>
          <w:sz w:val="24"/>
          <w:szCs w:val="24"/>
        </w:rPr>
      </w:pPr>
      <w:r w:rsidRPr="00B248B9">
        <w:rPr>
          <w:rFonts w:ascii="Times New Roman" w:hAnsi="Times New Roman" w:cs="Times New Roman"/>
          <w:b/>
          <w:bCs/>
          <w:sz w:val="24"/>
          <w:szCs w:val="24"/>
        </w:rPr>
        <w:t>S2000, Addabbo/ A1195, Peoples-Stokes</w:t>
      </w:r>
    </w:p>
    <w:p w14:paraId="69386FE6" w14:textId="77777777" w:rsidR="008A6418" w:rsidRPr="00B248B9" w:rsidRDefault="008A6418" w:rsidP="008A6418">
      <w:pPr>
        <w:spacing w:after="0"/>
        <w:jc w:val="center"/>
        <w:rPr>
          <w:rFonts w:ascii="Times New Roman" w:hAnsi="Times New Roman" w:cs="Times New Roman"/>
          <w:i/>
          <w:iCs/>
          <w:sz w:val="24"/>
          <w:szCs w:val="24"/>
        </w:rPr>
      </w:pPr>
      <w:r w:rsidRPr="00B248B9">
        <w:rPr>
          <w:rFonts w:ascii="Times New Roman" w:hAnsi="Times New Roman" w:cs="Times New Roman"/>
          <w:i/>
          <w:iCs/>
          <w:sz w:val="24"/>
          <w:szCs w:val="24"/>
        </w:rPr>
        <w:t xml:space="preserve">Relates to mandatory health insurance coverage for follow-up screening or </w:t>
      </w:r>
    </w:p>
    <w:p w14:paraId="02F506C5" w14:textId="5839C9D2" w:rsidR="008A6418" w:rsidRPr="00B248B9" w:rsidRDefault="008A6418" w:rsidP="00A250A8">
      <w:pPr>
        <w:jc w:val="center"/>
        <w:rPr>
          <w:rFonts w:ascii="Times New Roman" w:hAnsi="Times New Roman" w:cs="Times New Roman"/>
          <w:i/>
          <w:iCs/>
          <w:sz w:val="24"/>
          <w:szCs w:val="24"/>
        </w:rPr>
      </w:pPr>
      <w:r w:rsidRPr="00B248B9">
        <w:rPr>
          <w:rFonts w:ascii="Times New Roman" w:hAnsi="Times New Roman" w:cs="Times New Roman"/>
          <w:i/>
          <w:iCs/>
          <w:sz w:val="24"/>
          <w:szCs w:val="24"/>
        </w:rPr>
        <w:t>diagnostic services for lung cancer</w:t>
      </w:r>
    </w:p>
    <w:p w14:paraId="6E211463" w14:textId="6A3ACF32" w:rsidR="008A6418" w:rsidRPr="00B248B9" w:rsidRDefault="008A6418" w:rsidP="008A6418">
      <w:pPr>
        <w:rPr>
          <w:rFonts w:ascii="Times New Roman" w:hAnsi="Times New Roman" w:cs="Times New Roman"/>
          <w:sz w:val="24"/>
          <w:szCs w:val="24"/>
        </w:rPr>
      </w:pPr>
      <w:r w:rsidRPr="009B0B29">
        <w:rPr>
          <w:rFonts w:ascii="Times New Roman" w:hAnsi="Times New Roman" w:cs="Times New Roman"/>
          <w:b/>
          <w:bCs/>
          <w:sz w:val="24"/>
          <w:szCs w:val="24"/>
        </w:rPr>
        <w:t>The New York State Radiological Society (NYSRS) strongly supports the enactment of S2000, Addabbo/A1195, Peoples Stokes, which would require health insurance coverage of follow up screening or diagnostic services for lung cancer.</w:t>
      </w:r>
      <w:r w:rsidRPr="00B248B9">
        <w:rPr>
          <w:rFonts w:ascii="Times New Roman" w:hAnsi="Times New Roman" w:cs="Times New Roman"/>
          <w:sz w:val="24"/>
          <w:szCs w:val="24"/>
        </w:rPr>
        <w:t xml:space="preserve"> </w:t>
      </w:r>
      <w:r w:rsidR="009B0B29">
        <w:rPr>
          <w:rFonts w:ascii="Times New Roman" w:hAnsi="Times New Roman" w:cs="Times New Roman"/>
          <w:sz w:val="24"/>
          <w:szCs w:val="24"/>
        </w:rPr>
        <w:t>The legislation</w:t>
      </w:r>
      <w:r w:rsidR="00767A30" w:rsidRPr="00B248B9">
        <w:rPr>
          <w:rFonts w:ascii="Times New Roman" w:hAnsi="Times New Roman" w:cs="Times New Roman"/>
          <w:sz w:val="24"/>
          <w:szCs w:val="24"/>
        </w:rPr>
        <w:t xml:space="preserve"> stipulates that no patient cost sharing shall be imposed for these services. Access to these services is critical in enhancing early detection and treatment of lung cancer, thereby improving survival rates and addressing health disparities among New Yorkers. </w:t>
      </w:r>
    </w:p>
    <w:p w14:paraId="49FF434C" w14:textId="533C3915" w:rsidR="00767A30" w:rsidRDefault="00767A30" w:rsidP="008A6418">
      <w:pPr>
        <w:rPr>
          <w:rFonts w:ascii="Times New Roman" w:hAnsi="Times New Roman" w:cs="Times New Roman"/>
          <w:sz w:val="24"/>
          <w:szCs w:val="24"/>
        </w:rPr>
      </w:pPr>
      <w:r w:rsidRPr="00B248B9">
        <w:rPr>
          <w:rFonts w:ascii="Times New Roman" w:hAnsi="Times New Roman" w:cs="Times New Roman"/>
          <w:sz w:val="24"/>
          <w:szCs w:val="24"/>
        </w:rPr>
        <w:t>Lung cancer is a significant public health concern in New York State</w:t>
      </w:r>
      <w:r w:rsidR="00B248B9" w:rsidRPr="00B248B9">
        <w:rPr>
          <w:rFonts w:ascii="Times New Roman" w:hAnsi="Times New Roman" w:cs="Times New Roman"/>
          <w:sz w:val="24"/>
          <w:szCs w:val="24"/>
        </w:rPr>
        <w:t xml:space="preserve">. </w:t>
      </w:r>
      <w:r w:rsidRPr="00B248B9">
        <w:rPr>
          <w:rFonts w:ascii="Times New Roman" w:hAnsi="Times New Roman" w:cs="Times New Roman"/>
          <w:sz w:val="24"/>
          <w:szCs w:val="24"/>
        </w:rPr>
        <w:t xml:space="preserve"> </w:t>
      </w:r>
      <w:r w:rsidR="00B248B9" w:rsidRPr="00B248B9">
        <w:rPr>
          <w:rFonts w:ascii="Times New Roman" w:hAnsi="Times New Roman" w:cs="Times New Roman"/>
          <w:sz w:val="24"/>
          <w:szCs w:val="24"/>
        </w:rPr>
        <w:t xml:space="preserve">According to the </w:t>
      </w:r>
      <w:hyperlink r:id="rId7" w:history="1">
        <w:r w:rsidR="00B248B9" w:rsidRPr="00B248B9">
          <w:rPr>
            <w:rStyle w:val="Hyperlink"/>
            <w:rFonts w:ascii="Times New Roman" w:hAnsi="Times New Roman" w:cs="Times New Roman"/>
            <w:sz w:val="24"/>
            <w:szCs w:val="24"/>
          </w:rPr>
          <w:t>New York State Department of Health</w:t>
        </w:r>
      </w:hyperlink>
      <w:r w:rsidR="00B248B9" w:rsidRPr="00B248B9">
        <w:rPr>
          <w:rFonts w:ascii="Times New Roman" w:hAnsi="Times New Roman" w:cs="Times New Roman"/>
          <w:sz w:val="24"/>
          <w:szCs w:val="24"/>
        </w:rPr>
        <w:t>, lung cancer</w:t>
      </w:r>
      <w:r w:rsidRPr="00B248B9">
        <w:rPr>
          <w:rFonts w:ascii="Times New Roman" w:hAnsi="Times New Roman" w:cs="Times New Roman"/>
          <w:sz w:val="24"/>
          <w:szCs w:val="24"/>
        </w:rPr>
        <w:t xml:space="preserve"> is the leading cause of cancer-related deaths.</w:t>
      </w:r>
      <w:r w:rsidR="00B248B9" w:rsidRPr="00B248B9">
        <w:rPr>
          <w:rFonts w:ascii="Times New Roman" w:hAnsi="Times New Roman" w:cs="Times New Roman"/>
          <w:sz w:val="24"/>
          <w:szCs w:val="24"/>
        </w:rPr>
        <w:t xml:space="preserve"> More than </w:t>
      </w:r>
      <w:r w:rsidRPr="00B248B9">
        <w:rPr>
          <w:rFonts w:ascii="Times New Roman" w:hAnsi="Times New Roman" w:cs="Times New Roman"/>
          <w:sz w:val="24"/>
          <w:szCs w:val="24"/>
        </w:rPr>
        <w:t xml:space="preserve">6,700 men and 7,200 women are diagnosed with lung cancer </w:t>
      </w:r>
      <w:r w:rsidR="00434D76" w:rsidRPr="00B248B9">
        <w:rPr>
          <w:rFonts w:ascii="Times New Roman" w:hAnsi="Times New Roman" w:cs="Times New Roman"/>
          <w:sz w:val="24"/>
          <w:szCs w:val="24"/>
        </w:rPr>
        <w:t xml:space="preserve">annually </w:t>
      </w:r>
      <w:r w:rsidRPr="00B248B9">
        <w:rPr>
          <w:rFonts w:ascii="Times New Roman" w:hAnsi="Times New Roman" w:cs="Times New Roman"/>
          <w:sz w:val="24"/>
          <w:szCs w:val="24"/>
        </w:rPr>
        <w:t>in New York</w:t>
      </w:r>
      <w:r w:rsidR="00B248B9" w:rsidRPr="00B248B9">
        <w:rPr>
          <w:rFonts w:ascii="Times New Roman" w:hAnsi="Times New Roman" w:cs="Times New Roman"/>
          <w:sz w:val="24"/>
          <w:szCs w:val="24"/>
        </w:rPr>
        <w:t xml:space="preserve"> and e</w:t>
      </w:r>
      <w:r w:rsidR="00434D76" w:rsidRPr="00B248B9">
        <w:rPr>
          <w:rFonts w:ascii="Times New Roman" w:hAnsi="Times New Roman" w:cs="Times New Roman"/>
          <w:sz w:val="24"/>
          <w:szCs w:val="24"/>
        </w:rPr>
        <w:t xml:space="preserve">ach year, lung cancer kills approximately 7,400 New Yorkers. </w:t>
      </w:r>
      <w:r w:rsidR="00A250A8">
        <w:rPr>
          <w:rFonts w:ascii="Times New Roman" w:hAnsi="Times New Roman" w:cs="Times New Roman"/>
          <w:sz w:val="24"/>
          <w:szCs w:val="24"/>
        </w:rPr>
        <w:t xml:space="preserve">Unfortunately, lung cancer has one of the lowest five-year survival rates because cases are often diagnosed at later stages, when the disease is less likely to be curable. </w:t>
      </w:r>
    </w:p>
    <w:p w14:paraId="6D7E1519" w14:textId="2AF1B19F" w:rsidR="00434D76" w:rsidRDefault="00B248B9" w:rsidP="008A6418">
      <w:pPr>
        <w:rPr>
          <w:rFonts w:ascii="Times New Roman" w:hAnsi="Times New Roman" w:cs="Times New Roman"/>
          <w:sz w:val="24"/>
          <w:szCs w:val="24"/>
        </w:rPr>
      </w:pPr>
      <w:hyperlink r:id="rId8" w:history="1">
        <w:r w:rsidRPr="00B248B9">
          <w:rPr>
            <w:rStyle w:val="Hyperlink"/>
            <w:rFonts w:ascii="Times New Roman" w:hAnsi="Times New Roman" w:cs="Times New Roman"/>
            <w:sz w:val="24"/>
            <w:szCs w:val="24"/>
          </w:rPr>
          <w:t>American Lung Association</w:t>
        </w:r>
      </w:hyperlink>
      <w:r>
        <w:rPr>
          <w:rFonts w:ascii="Times New Roman" w:hAnsi="Times New Roman" w:cs="Times New Roman"/>
          <w:sz w:val="24"/>
          <w:szCs w:val="24"/>
        </w:rPr>
        <w:t xml:space="preserve"> data </w:t>
      </w:r>
      <w:r w:rsidR="00ED250C">
        <w:rPr>
          <w:rFonts w:ascii="Times New Roman" w:hAnsi="Times New Roman" w:cs="Times New Roman"/>
          <w:sz w:val="24"/>
          <w:szCs w:val="24"/>
        </w:rPr>
        <w:t xml:space="preserve">demonstrates a statistically significant difference in </w:t>
      </w:r>
      <w:r w:rsidR="009B0B29">
        <w:rPr>
          <w:rFonts w:ascii="Times New Roman" w:hAnsi="Times New Roman" w:cs="Times New Roman"/>
          <w:sz w:val="24"/>
          <w:szCs w:val="24"/>
        </w:rPr>
        <w:t>f</w:t>
      </w:r>
      <w:r w:rsidR="00A250A8">
        <w:rPr>
          <w:rFonts w:ascii="Times New Roman" w:hAnsi="Times New Roman" w:cs="Times New Roman"/>
          <w:sz w:val="24"/>
          <w:szCs w:val="24"/>
        </w:rPr>
        <w:t>ive-year survival rates, early diagnosis rates, and follow up treatment rates for Black and Latino New Yorkers</w:t>
      </w:r>
      <w:r w:rsidR="009B0B29">
        <w:rPr>
          <w:rFonts w:ascii="Times New Roman" w:hAnsi="Times New Roman" w:cs="Times New Roman"/>
          <w:sz w:val="24"/>
          <w:szCs w:val="24"/>
        </w:rPr>
        <w:t xml:space="preserve"> which</w:t>
      </w:r>
      <w:r w:rsidR="00A250A8">
        <w:rPr>
          <w:rFonts w:ascii="Times New Roman" w:hAnsi="Times New Roman" w:cs="Times New Roman"/>
          <w:sz w:val="24"/>
          <w:szCs w:val="24"/>
        </w:rPr>
        <w:t xml:space="preserve"> lag behind the same rates for white individuals in New York. In recognition of these disparities and </w:t>
      </w:r>
      <w:r w:rsidR="00DC4BCE">
        <w:rPr>
          <w:rFonts w:ascii="Times New Roman" w:hAnsi="Times New Roman" w:cs="Times New Roman"/>
          <w:sz w:val="24"/>
          <w:szCs w:val="24"/>
        </w:rPr>
        <w:t xml:space="preserve">dated </w:t>
      </w:r>
      <w:r w:rsidR="00A250A8">
        <w:rPr>
          <w:rFonts w:ascii="Times New Roman" w:hAnsi="Times New Roman" w:cs="Times New Roman"/>
          <w:sz w:val="24"/>
          <w:szCs w:val="24"/>
        </w:rPr>
        <w:t xml:space="preserve">criteria that prevented eligibility for a significant portion of Black lung cancer patients, the U.S. Preventive Services Task Force recently </w:t>
      </w:r>
      <w:r w:rsidR="009B0B29">
        <w:rPr>
          <w:rFonts w:ascii="Times New Roman" w:hAnsi="Times New Roman" w:cs="Times New Roman"/>
          <w:sz w:val="24"/>
          <w:szCs w:val="24"/>
        </w:rPr>
        <w:t>updated</w:t>
      </w:r>
      <w:r w:rsidR="00A250A8">
        <w:rPr>
          <w:rFonts w:ascii="Times New Roman" w:hAnsi="Times New Roman" w:cs="Times New Roman"/>
          <w:sz w:val="24"/>
          <w:szCs w:val="24"/>
        </w:rPr>
        <w:t xml:space="preserve"> eligibility criteria </w:t>
      </w:r>
      <w:r w:rsidR="009B0B29">
        <w:rPr>
          <w:rFonts w:ascii="Times New Roman" w:hAnsi="Times New Roman" w:cs="Times New Roman"/>
          <w:sz w:val="24"/>
          <w:szCs w:val="24"/>
        </w:rPr>
        <w:t xml:space="preserve">to expand access to lifesaving lung cancer screening. When a patient’s initial lung cancer screening warrants additional imaging to assess or diagnose their condition, they should not have to worry about paying for these costs out of pocket. </w:t>
      </w:r>
    </w:p>
    <w:p w14:paraId="223242DC" w14:textId="16B71C6E" w:rsidR="00434D76" w:rsidRDefault="009B0B29" w:rsidP="008A6418">
      <w:pPr>
        <w:rPr>
          <w:rFonts w:ascii="Times New Roman" w:hAnsi="Times New Roman" w:cs="Times New Roman"/>
          <w:sz w:val="24"/>
          <w:szCs w:val="24"/>
        </w:rPr>
      </w:pPr>
      <w:r>
        <w:rPr>
          <w:rFonts w:ascii="Times New Roman" w:hAnsi="Times New Roman" w:cs="Times New Roman"/>
          <w:sz w:val="24"/>
          <w:szCs w:val="24"/>
        </w:rPr>
        <w:t xml:space="preserve">In general, lung cancer accounts for the greatest economic and public health burden of all cancers. </w:t>
      </w:r>
      <w:r w:rsidR="00434D76" w:rsidRPr="00B248B9">
        <w:rPr>
          <w:rFonts w:ascii="Times New Roman" w:hAnsi="Times New Roman" w:cs="Times New Roman"/>
          <w:sz w:val="24"/>
          <w:szCs w:val="24"/>
        </w:rPr>
        <w:t>When diagnostic imaging services are readily accessible and financially covered, patients are more likely</w:t>
      </w:r>
      <w:r w:rsidR="00BB249E">
        <w:rPr>
          <w:rFonts w:ascii="Times New Roman" w:hAnsi="Times New Roman" w:cs="Times New Roman"/>
          <w:sz w:val="24"/>
          <w:szCs w:val="24"/>
        </w:rPr>
        <w:t xml:space="preserve"> to</w:t>
      </w:r>
      <w:r w:rsidR="00434D76" w:rsidRPr="00B248B9">
        <w:rPr>
          <w:rFonts w:ascii="Times New Roman" w:hAnsi="Times New Roman" w:cs="Times New Roman"/>
          <w:sz w:val="24"/>
          <w:szCs w:val="24"/>
        </w:rPr>
        <w:t xml:space="preserve"> follow through with necessary screening, resulting in earlier detection and reduced treatment expenditures. </w:t>
      </w:r>
      <w:r w:rsidR="00BB249E">
        <w:rPr>
          <w:rFonts w:ascii="Times New Roman" w:hAnsi="Times New Roman" w:cs="Times New Roman"/>
          <w:sz w:val="24"/>
          <w:szCs w:val="24"/>
        </w:rPr>
        <w:t xml:space="preserve">Early-stage lung cancer treatment is substantially less expensive than treating advance-stage disease. </w:t>
      </w:r>
      <w:r w:rsidR="00B248B9">
        <w:rPr>
          <w:rFonts w:ascii="Times New Roman" w:hAnsi="Times New Roman" w:cs="Times New Roman"/>
          <w:sz w:val="24"/>
          <w:szCs w:val="24"/>
        </w:rPr>
        <w:t>Investing in early diagnostic services for lung cancer will yield significant long-term cost savings. For instance:</w:t>
      </w:r>
    </w:p>
    <w:p w14:paraId="0E63027B" w14:textId="09861C64" w:rsidR="00B248B9" w:rsidRDefault="00B248B9" w:rsidP="00B248B9">
      <w:pPr>
        <w:pStyle w:val="ListParagraph"/>
        <w:numPr>
          <w:ilvl w:val="0"/>
          <w:numId w:val="1"/>
        </w:numPr>
        <w:rPr>
          <w:rFonts w:ascii="Times New Roman" w:hAnsi="Times New Roman" w:cs="Times New Roman"/>
        </w:rPr>
      </w:pPr>
      <w:r>
        <w:rPr>
          <w:rFonts w:ascii="Times New Roman" w:hAnsi="Times New Roman" w:cs="Times New Roman"/>
        </w:rPr>
        <w:t>The cost of treating late-stage lung cancer can exceed $200,000 per patient, whereas early-stage treatment, including surgery and/or targeted therapy, can be significantly less expensive.</w:t>
      </w:r>
    </w:p>
    <w:p w14:paraId="721AD4C5" w14:textId="6B39821B" w:rsidR="00B248B9" w:rsidRDefault="00B248B9" w:rsidP="00B248B9">
      <w:pPr>
        <w:pStyle w:val="ListParagraph"/>
        <w:numPr>
          <w:ilvl w:val="0"/>
          <w:numId w:val="1"/>
        </w:numPr>
        <w:rPr>
          <w:rFonts w:ascii="Times New Roman" w:hAnsi="Times New Roman" w:cs="Times New Roman"/>
        </w:rPr>
      </w:pPr>
      <w:r>
        <w:rPr>
          <w:rFonts w:ascii="Times New Roman" w:hAnsi="Times New Roman" w:cs="Times New Roman"/>
        </w:rPr>
        <w:lastRenderedPageBreak/>
        <w:t xml:space="preserve">Patients diagnosed at Stage I have a five-year survival rate of over 60%, compared to less than 10% for Stage IV, reducing the need for extensive hospitalization, intensive care, and costly late-stage interventions. </w:t>
      </w:r>
    </w:p>
    <w:p w14:paraId="19926526" w14:textId="5ABD533C" w:rsidR="00B248B9" w:rsidRDefault="00B248B9" w:rsidP="00B248B9">
      <w:pPr>
        <w:pStyle w:val="ListParagraph"/>
        <w:numPr>
          <w:ilvl w:val="0"/>
          <w:numId w:val="1"/>
        </w:numPr>
        <w:rPr>
          <w:rFonts w:ascii="Times New Roman" w:hAnsi="Times New Roman" w:cs="Times New Roman"/>
        </w:rPr>
      </w:pPr>
      <w:r>
        <w:rPr>
          <w:rFonts w:ascii="Times New Roman" w:hAnsi="Times New Roman" w:cs="Times New Roman"/>
        </w:rPr>
        <w:t xml:space="preserve">Early detection reduces emergency room visits, hospital admissions, and palliative care expenses, all of which contribute to rising healthcare costs. </w:t>
      </w:r>
    </w:p>
    <w:p w14:paraId="21D485EC" w14:textId="3276311F" w:rsidR="00B248B9" w:rsidRPr="00B248B9" w:rsidRDefault="00B248B9" w:rsidP="00B248B9">
      <w:pPr>
        <w:rPr>
          <w:rFonts w:ascii="Times New Roman" w:hAnsi="Times New Roman" w:cs="Times New Roman"/>
          <w:sz w:val="24"/>
          <w:szCs w:val="24"/>
        </w:rPr>
      </w:pPr>
      <w:r w:rsidRPr="00B248B9">
        <w:rPr>
          <w:rFonts w:ascii="Times New Roman" w:hAnsi="Times New Roman" w:cs="Times New Roman"/>
          <w:sz w:val="24"/>
          <w:szCs w:val="24"/>
        </w:rPr>
        <w:t>By enacting S2000, Addabbo/ A1195, Peoples-Stokes, New York State will be taking a pivotal step toward reducing the burden of lung cancer. The legislation supports access to early</w:t>
      </w:r>
      <w:r w:rsidR="00BB249E">
        <w:rPr>
          <w:rFonts w:ascii="Times New Roman" w:hAnsi="Times New Roman" w:cs="Times New Roman"/>
          <w:sz w:val="24"/>
          <w:szCs w:val="24"/>
        </w:rPr>
        <w:t xml:space="preserve"> </w:t>
      </w:r>
      <w:r w:rsidRPr="00B248B9">
        <w:rPr>
          <w:rFonts w:ascii="Times New Roman" w:hAnsi="Times New Roman" w:cs="Times New Roman"/>
          <w:sz w:val="24"/>
          <w:szCs w:val="24"/>
        </w:rPr>
        <w:t xml:space="preserve">detection and treatment of lung cancer and would reduce health disparities in lung cancer outcomes. The economic and public health benefits of this legislation underscore the need for its immediate passage. For these reasons, the New York State Radiological Society strongly supports this legislation and urges its advancement. </w:t>
      </w:r>
    </w:p>
    <w:sectPr w:rsidR="00B248B9" w:rsidRPr="00B248B9" w:rsidSect="00B248B9">
      <w:headerReference w:type="default" r:id="rId9"/>
      <w:headerReference w:type="first" r:id="rId1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15F22E" w14:textId="77777777" w:rsidR="00F80145" w:rsidRDefault="00F80145" w:rsidP="008A6418">
      <w:pPr>
        <w:spacing w:after="0" w:line="240" w:lineRule="auto"/>
      </w:pPr>
      <w:r>
        <w:separator/>
      </w:r>
    </w:p>
  </w:endnote>
  <w:endnote w:type="continuationSeparator" w:id="0">
    <w:p w14:paraId="4EE985A5" w14:textId="77777777" w:rsidR="00F80145" w:rsidRDefault="00F80145" w:rsidP="008A6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1C0FF8" w14:textId="77777777" w:rsidR="00F80145" w:rsidRDefault="00F80145" w:rsidP="008A6418">
      <w:pPr>
        <w:spacing w:after="0" w:line="240" w:lineRule="auto"/>
      </w:pPr>
      <w:r>
        <w:separator/>
      </w:r>
    </w:p>
  </w:footnote>
  <w:footnote w:type="continuationSeparator" w:id="0">
    <w:p w14:paraId="14BA0B81" w14:textId="77777777" w:rsidR="00F80145" w:rsidRDefault="00F80145" w:rsidP="008A64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7DD655" w14:textId="75F13270" w:rsidR="008A6418" w:rsidRDefault="008A6418" w:rsidP="008A6418">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7CAA06" w14:textId="5BB16E66" w:rsidR="00B248B9" w:rsidRDefault="00B248B9" w:rsidP="00B248B9">
    <w:pPr>
      <w:pStyle w:val="Header"/>
      <w:jc w:val="center"/>
    </w:pPr>
    <w:r>
      <w:rPr>
        <w:noProof/>
      </w:rPr>
      <w:drawing>
        <wp:inline distT="0" distB="0" distL="0" distR="0" wp14:anchorId="40E529C1" wp14:editId="327F9DC4">
          <wp:extent cx="1228571" cy="1228571"/>
          <wp:effectExtent l="0" t="0" r="0" b="0"/>
          <wp:docPr id="1052114543" name="Picture 1052114543"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ue and white logo&#10;&#10;Description automatically generated"/>
                  <pic:cNvPicPr/>
                </pic:nvPicPr>
                <pic:blipFill>
                  <a:blip r:embed="rId1"/>
                  <a:stretch>
                    <a:fillRect/>
                  </a:stretch>
                </pic:blipFill>
                <pic:spPr>
                  <a:xfrm>
                    <a:off x="0" y="0"/>
                    <a:ext cx="1228571" cy="122857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E03C8D"/>
    <w:multiLevelType w:val="hybridMultilevel"/>
    <w:tmpl w:val="4D52BB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017380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6418"/>
    <w:rsid w:val="00434D76"/>
    <w:rsid w:val="005765AC"/>
    <w:rsid w:val="006A00AB"/>
    <w:rsid w:val="00767A30"/>
    <w:rsid w:val="008A6418"/>
    <w:rsid w:val="009027C2"/>
    <w:rsid w:val="00956AC3"/>
    <w:rsid w:val="009B0B29"/>
    <w:rsid w:val="009F68B3"/>
    <w:rsid w:val="00A250A8"/>
    <w:rsid w:val="00B248B9"/>
    <w:rsid w:val="00BB249E"/>
    <w:rsid w:val="00D83E21"/>
    <w:rsid w:val="00DC4BCE"/>
    <w:rsid w:val="00EA2D26"/>
    <w:rsid w:val="00ED250C"/>
    <w:rsid w:val="00F3048E"/>
    <w:rsid w:val="00F801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4FBD4F"/>
  <w15:chartTrackingRefBased/>
  <w15:docId w15:val="{3293CD5C-233C-4EBC-A475-87291D420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6418"/>
    <w:pPr>
      <w:spacing w:line="259" w:lineRule="auto"/>
    </w:pPr>
    <w:rPr>
      <w:sz w:val="22"/>
      <w:szCs w:val="22"/>
    </w:rPr>
  </w:style>
  <w:style w:type="paragraph" w:styleId="Heading1">
    <w:name w:val="heading 1"/>
    <w:basedOn w:val="Normal"/>
    <w:next w:val="Normal"/>
    <w:link w:val="Heading1Char"/>
    <w:uiPriority w:val="9"/>
    <w:qFormat/>
    <w:rsid w:val="008A6418"/>
    <w:pPr>
      <w:keepNext/>
      <w:keepLines/>
      <w:spacing w:before="360" w:after="80" w:line="278" w:lineRule="auto"/>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A6418"/>
    <w:pPr>
      <w:keepNext/>
      <w:keepLines/>
      <w:spacing w:before="160" w:after="80" w:line="278" w:lineRule="auto"/>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A6418"/>
    <w:pPr>
      <w:keepNext/>
      <w:keepLines/>
      <w:spacing w:before="160" w:after="80" w:line="278" w:lineRule="auto"/>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A6418"/>
    <w:pPr>
      <w:keepNext/>
      <w:keepLines/>
      <w:spacing w:before="80" w:after="40" w:line="278" w:lineRule="auto"/>
      <w:outlineLvl w:val="3"/>
    </w:pPr>
    <w:rPr>
      <w:rFonts w:eastAsiaTheme="majorEastAsia" w:cstheme="majorBidi"/>
      <w:i/>
      <w:iCs/>
      <w:color w:val="0F4761" w:themeColor="accent1" w:themeShade="BF"/>
      <w:sz w:val="24"/>
      <w:szCs w:val="24"/>
    </w:rPr>
  </w:style>
  <w:style w:type="paragraph" w:styleId="Heading5">
    <w:name w:val="heading 5"/>
    <w:basedOn w:val="Normal"/>
    <w:next w:val="Normal"/>
    <w:link w:val="Heading5Char"/>
    <w:uiPriority w:val="9"/>
    <w:semiHidden/>
    <w:unhideWhenUsed/>
    <w:qFormat/>
    <w:rsid w:val="008A6418"/>
    <w:pPr>
      <w:keepNext/>
      <w:keepLines/>
      <w:spacing w:before="80" w:after="40" w:line="278" w:lineRule="auto"/>
      <w:outlineLvl w:val="4"/>
    </w:pPr>
    <w:rPr>
      <w:rFonts w:eastAsiaTheme="majorEastAsia" w:cstheme="majorBidi"/>
      <w:color w:val="0F4761" w:themeColor="accent1" w:themeShade="BF"/>
      <w:sz w:val="24"/>
      <w:szCs w:val="24"/>
    </w:rPr>
  </w:style>
  <w:style w:type="paragraph" w:styleId="Heading6">
    <w:name w:val="heading 6"/>
    <w:basedOn w:val="Normal"/>
    <w:next w:val="Normal"/>
    <w:link w:val="Heading6Char"/>
    <w:uiPriority w:val="9"/>
    <w:semiHidden/>
    <w:unhideWhenUsed/>
    <w:qFormat/>
    <w:rsid w:val="008A6418"/>
    <w:pPr>
      <w:keepNext/>
      <w:keepLines/>
      <w:spacing w:before="40" w:after="0" w:line="278" w:lineRule="auto"/>
      <w:outlineLvl w:val="5"/>
    </w:pPr>
    <w:rPr>
      <w:rFonts w:eastAsiaTheme="majorEastAsia" w:cstheme="majorBidi"/>
      <w:i/>
      <w:iCs/>
      <w:color w:val="595959" w:themeColor="text1" w:themeTint="A6"/>
      <w:sz w:val="24"/>
      <w:szCs w:val="24"/>
    </w:rPr>
  </w:style>
  <w:style w:type="paragraph" w:styleId="Heading7">
    <w:name w:val="heading 7"/>
    <w:basedOn w:val="Normal"/>
    <w:next w:val="Normal"/>
    <w:link w:val="Heading7Char"/>
    <w:uiPriority w:val="9"/>
    <w:semiHidden/>
    <w:unhideWhenUsed/>
    <w:qFormat/>
    <w:rsid w:val="008A6418"/>
    <w:pPr>
      <w:keepNext/>
      <w:keepLines/>
      <w:spacing w:before="40" w:after="0" w:line="278" w:lineRule="auto"/>
      <w:outlineLvl w:val="6"/>
    </w:pPr>
    <w:rPr>
      <w:rFonts w:eastAsiaTheme="majorEastAsia" w:cstheme="majorBidi"/>
      <w:color w:val="595959" w:themeColor="text1" w:themeTint="A6"/>
      <w:sz w:val="24"/>
      <w:szCs w:val="24"/>
    </w:rPr>
  </w:style>
  <w:style w:type="paragraph" w:styleId="Heading8">
    <w:name w:val="heading 8"/>
    <w:basedOn w:val="Normal"/>
    <w:next w:val="Normal"/>
    <w:link w:val="Heading8Char"/>
    <w:uiPriority w:val="9"/>
    <w:semiHidden/>
    <w:unhideWhenUsed/>
    <w:qFormat/>
    <w:rsid w:val="008A6418"/>
    <w:pPr>
      <w:keepNext/>
      <w:keepLines/>
      <w:spacing w:after="0" w:line="278" w:lineRule="auto"/>
      <w:outlineLvl w:val="7"/>
    </w:pPr>
    <w:rPr>
      <w:rFonts w:eastAsiaTheme="majorEastAsia" w:cstheme="majorBidi"/>
      <w:i/>
      <w:iCs/>
      <w:color w:val="272727" w:themeColor="text1" w:themeTint="D8"/>
      <w:sz w:val="24"/>
      <w:szCs w:val="24"/>
    </w:rPr>
  </w:style>
  <w:style w:type="paragraph" w:styleId="Heading9">
    <w:name w:val="heading 9"/>
    <w:basedOn w:val="Normal"/>
    <w:next w:val="Normal"/>
    <w:link w:val="Heading9Char"/>
    <w:uiPriority w:val="9"/>
    <w:semiHidden/>
    <w:unhideWhenUsed/>
    <w:qFormat/>
    <w:rsid w:val="008A6418"/>
    <w:pPr>
      <w:keepNext/>
      <w:keepLines/>
      <w:spacing w:after="0" w:line="278" w:lineRule="auto"/>
      <w:outlineLvl w:val="8"/>
    </w:pPr>
    <w:rPr>
      <w:rFonts w:eastAsiaTheme="majorEastAsia" w:cstheme="majorBidi"/>
      <w:color w:val="272727" w:themeColor="text1" w:themeTint="D8"/>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A641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A641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A641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A641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A641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A641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A641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A641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A6418"/>
    <w:rPr>
      <w:rFonts w:eastAsiaTheme="majorEastAsia" w:cstheme="majorBidi"/>
      <w:color w:val="272727" w:themeColor="text1" w:themeTint="D8"/>
    </w:rPr>
  </w:style>
  <w:style w:type="paragraph" w:styleId="Title">
    <w:name w:val="Title"/>
    <w:basedOn w:val="Normal"/>
    <w:next w:val="Normal"/>
    <w:link w:val="TitleChar"/>
    <w:uiPriority w:val="10"/>
    <w:qFormat/>
    <w:rsid w:val="008A641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A641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A6418"/>
    <w:pPr>
      <w:numPr>
        <w:ilvl w:val="1"/>
      </w:numPr>
      <w:spacing w:line="278" w:lineRule="auto"/>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A641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A6418"/>
    <w:pPr>
      <w:spacing w:before="160" w:line="278" w:lineRule="auto"/>
      <w:jc w:val="center"/>
    </w:pPr>
    <w:rPr>
      <w:i/>
      <w:iCs/>
      <w:color w:val="404040" w:themeColor="text1" w:themeTint="BF"/>
      <w:sz w:val="24"/>
      <w:szCs w:val="24"/>
    </w:rPr>
  </w:style>
  <w:style w:type="character" w:customStyle="1" w:styleId="QuoteChar">
    <w:name w:val="Quote Char"/>
    <w:basedOn w:val="DefaultParagraphFont"/>
    <w:link w:val="Quote"/>
    <w:uiPriority w:val="29"/>
    <w:rsid w:val="008A6418"/>
    <w:rPr>
      <w:i/>
      <w:iCs/>
      <w:color w:val="404040" w:themeColor="text1" w:themeTint="BF"/>
    </w:rPr>
  </w:style>
  <w:style w:type="paragraph" w:styleId="ListParagraph">
    <w:name w:val="List Paragraph"/>
    <w:basedOn w:val="Normal"/>
    <w:uiPriority w:val="34"/>
    <w:qFormat/>
    <w:rsid w:val="008A6418"/>
    <w:pPr>
      <w:spacing w:line="278" w:lineRule="auto"/>
      <w:ind w:left="720"/>
      <w:contextualSpacing/>
    </w:pPr>
    <w:rPr>
      <w:sz w:val="24"/>
      <w:szCs w:val="24"/>
    </w:rPr>
  </w:style>
  <w:style w:type="character" w:styleId="IntenseEmphasis">
    <w:name w:val="Intense Emphasis"/>
    <w:basedOn w:val="DefaultParagraphFont"/>
    <w:uiPriority w:val="21"/>
    <w:qFormat/>
    <w:rsid w:val="008A6418"/>
    <w:rPr>
      <w:i/>
      <w:iCs/>
      <w:color w:val="0F4761" w:themeColor="accent1" w:themeShade="BF"/>
    </w:rPr>
  </w:style>
  <w:style w:type="paragraph" w:styleId="IntenseQuote">
    <w:name w:val="Intense Quote"/>
    <w:basedOn w:val="Normal"/>
    <w:next w:val="Normal"/>
    <w:link w:val="IntenseQuoteChar"/>
    <w:uiPriority w:val="30"/>
    <w:qFormat/>
    <w:rsid w:val="008A6418"/>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sz w:val="24"/>
      <w:szCs w:val="24"/>
    </w:rPr>
  </w:style>
  <w:style w:type="character" w:customStyle="1" w:styleId="IntenseQuoteChar">
    <w:name w:val="Intense Quote Char"/>
    <w:basedOn w:val="DefaultParagraphFont"/>
    <w:link w:val="IntenseQuote"/>
    <w:uiPriority w:val="30"/>
    <w:rsid w:val="008A6418"/>
    <w:rPr>
      <w:i/>
      <w:iCs/>
      <w:color w:val="0F4761" w:themeColor="accent1" w:themeShade="BF"/>
    </w:rPr>
  </w:style>
  <w:style w:type="character" w:styleId="IntenseReference">
    <w:name w:val="Intense Reference"/>
    <w:basedOn w:val="DefaultParagraphFont"/>
    <w:uiPriority w:val="32"/>
    <w:qFormat/>
    <w:rsid w:val="008A6418"/>
    <w:rPr>
      <w:b/>
      <w:bCs/>
      <w:smallCaps/>
      <w:color w:val="0F4761" w:themeColor="accent1" w:themeShade="BF"/>
      <w:spacing w:val="5"/>
    </w:rPr>
  </w:style>
  <w:style w:type="paragraph" w:styleId="Header">
    <w:name w:val="header"/>
    <w:basedOn w:val="Normal"/>
    <w:link w:val="HeaderChar"/>
    <w:uiPriority w:val="99"/>
    <w:unhideWhenUsed/>
    <w:rsid w:val="008A6418"/>
    <w:pPr>
      <w:tabs>
        <w:tab w:val="center" w:pos="4680"/>
        <w:tab w:val="right" w:pos="9360"/>
      </w:tabs>
      <w:spacing w:after="0" w:line="240" w:lineRule="auto"/>
    </w:pPr>
    <w:rPr>
      <w:sz w:val="24"/>
      <w:szCs w:val="24"/>
    </w:rPr>
  </w:style>
  <w:style w:type="character" w:customStyle="1" w:styleId="HeaderChar">
    <w:name w:val="Header Char"/>
    <w:basedOn w:val="DefaultParagraphFont"/>
    <w:link w:val="Header"/>
    <w:uiPriority w:val="99"/>
    <w:rsid w:val="008A6418"/>
  </w:style>
  <w:style w:type="paragraph" w:styleId="Footer">
    <w:name w:val="footer"/>
    <w:basedOn w:val="Normal"/>
    <w:link w:val="FooterChar"/>
    <w:uiPriority w:val="99"/>
    <w:unhideWhenUsed/>
    <w:rsid w:val="008A6418"/>
    <w:pPr>
      <w:tabs>
        <w:tab w:val="center" w:pos="4680"/>
        <w:tab w:val="right" w:pos="9360"/>
      </w:tabs>
      <w:spacing w:after="0" w:line="240" w:lineRule="auto"/>
    </w:pPr>
    <w:rPr>
      <w:sz w:val="24"/>
      <w:szCs w:val="24"/>
    </w:rPr>
  </w:style>
  <w:style w:type="character" w:customStyle="1" w:styleId="FooterChar">
    <w:name w:val="Footer Char"/>
    <w:basedOn w:val="DefaultParagraphFont"/>
    <w:link w:val="Footer"/>
    <w:uiPriority w:val="99"/>
    <w:rsid w:val="008A6418"/>
  </w:style>
  <w:style w:type="character" w:styleId="Hyperlink">
    <w:name w:val="Hyperlink"/>
    <w:basedOn w:val="DefaultParagraphFont"/>
    <w:uiPriority w:val="99"/>
    <w:unhideWhenUsed/>
    <w:rsid w:val="00434D76"/>
    <w:rPr>
      <w:color w:val="467886" w:themeColor="hyperlink"/>
      <w:u w:val="single"/>
    </w:rPr>
  </w:style>
  <w:style w:type="character" w:customStyle="1" w:styleId="UnresolvedMention1">
    <w:name w:val="Unresolved Mention1"/>
    <w:basedOn w:val="DefaultParagraphFont"/>
    <w:uiPriority w:val="99"/>
    <w:semiHidden/>
    <w:unhideWhenUsed/>
    <w:rsid w:val="00434D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ung.org/research/state-of-lung-cancer/states/new-york?utm_source=chatgpt.com" TargetMode="External"/><Relationship Id="rId3" Type="http://schemas.openxmlformats.org/officeDocument/2006/relationships/settings" Target="settings.xml"/><Relationship Id="rId7" Type="http://schemas.openxmlformats.org/officeDocument/2006/relationships/hyperlink" Target="https://www.health.ny.gov/statistics/cancer/registry/abouts/lung.htm?utm_source=chatgpt.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74</TotalTime>
  <Pages>2</Pages>
  <Words>556</Words>
  <Characters>3171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Kayla Bogdanowicz</dc:creator>
  <cp:keywords/>
  <dc:description/>
  <cp:lastModifiedBy>Kayla Bogdanowicz</cp:lastModifiedBy>
  <cp:revision>4</cp:revision>
  <dcterms:created xsi:type="dcterms:W3CDTF">2025-02-22T18:23:00Z</dcterms:created>
  <dcterms:modified xsi:type="dcterms:W3CDTF">2025-03-02T21:56:00Z</dcterms:modified>
</cp:coreProperties>
</file>